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0F1D" w14:textId="77777777" w:rsidR="000F670E" w:rsidRPr="000F670E" w:rsidRDefault="000F670E" w:rsidP="000F670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>عـنوان المقال باللغة العربية، (الخط ، مقاس 16 (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)</w:t>
      </w:r>
    </w:p>
    <w:p w14:paraId="5E818C46" w14:textId="133F0D4E" w:rsidR="000F670E" w:rsidRPr="000F670E" w:rsidRDefault="00DE3658" w:rsidP="000F670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>
        <w:rPr>
          <w:rStyle w:val="FootnoteReference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footnoteReference w:id="1"/>
      </w:r>
      <w:r w:rsidR="000F670E"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Title in English, (Times New Roman, Size 14, Bold, Interline 1</w:t>
      </w:r>
      <w:r w:rsidR="000F670E"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)</w:t>
      </w:r>
    </w:p>
    <w:p w14:paraId="2AEF30DF" w14:textId="7183B05C" w:rsidR="000F670E" w:rsidRPr="00DE3658" w:rsidRDefault="000F670E" w:rsidP="000F670E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IQ"/>
        </w:rPr>
      </w:pPr>
      <w:r w:rsidRPr="00DE365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val="en-IQ"/>
        </w:rPr>
        <w:t>الاسم الثلاثي  للمؤلف الاول</w:t>
      </w:r>
      <w:r w:rsidRPr="00DE365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perscript"/>
          <w:rtl/>
          <w:lang w:val="en-IQ"/>
        </w:rPr>
        <w:t xml:space="preserve">     </w:t>
      </w:r>
      <w:r w:rsidR="00DE3658" w:rsidRPr="00DE3658">
        <w:rPr>
          <w:rStyle w:val="FootnoteReference"/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val="en-IQ"/>
        </w:rPr>
        <w:footnoteReference w:id="2"/>
      </w:r>
      <w:r w:rsidRPr="00DE365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vertAlign w:val="superscript"/>
          <w:rtl/>
          <w:lang w:val="en-IQ"/>
        </w:rPr>
        <w:tab/>
        <w:t xml:space="preserve">                              </w:t>
      </w:r>
      <w:r w:rsidRPr="00DE365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val="en-IQ"/>
        </w:rPr>
        <w:t>الاسم الثلاثي للمؤلف الثاني</w:t>
      </w:r>
    </w:p>
    <w:p w14:paraId="3532B3E1" w14:textId="77777777" w:rsidR="000F670E" w:rsidRPr="00DE3658" w:rsidRDefault="000F670E" w:rsidP="000F670E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val="en-IQ"/>
        </w:rPr>
      </w:pP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>مؤسسة الانتماء</w:t>
      </w: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ab/>
      </w: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ab/>
      </w: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ab/>
      </w: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ab/>
      </w:r>
      <w:r w:rsidRPr="00DE3658"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en-IQ"/>
        </w:rPr>
        <w:tab/>
        <w:t>مؤسسة الانتماء</w:t>
      </w:r>
    </w:p>
    <w:p w14:paraId="752B828C" w14:textId="77777777" w:rsidR="000F670E" w:rsidRPr="000F670E" w:rsidRDefault="000F670E" w:rsidP="000F67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DE3658">
        <w:rPr>
          <w:rFonts w:asciiTheme="majorBidi" w:eastAsia="Times New Roman" w:hAnsiTheme="majorBidi" w:cstheme="majorBidi"/>
          <w:sz w:val="28"/>
          <w:szCs w:val="28"/>
          <w:lang w:val="en-IQ"/>
        </w:rPr>
        <w:br/>
      </w:r>
    </w:p>
    <w:p w14:paraId="213C1D76" w14:textId="77777777" w:rsidR="000F670E" w:rsidRPr="000F670E" w:rsidRDefault="000F670E" w:rsidP="000F67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 xml:space="preserve">تاريخ الإرسال: ../../….. 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ab/>
        <w:t xml:space="preserve">تاريخ القبول: ../../…. 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ab/>
        <w:t>تاريخ النشر: ../../….</w:t>
      </w:r>
    </w:p>
    <w:p w14:paraId="1A43013A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1792BAE1" w14:textId="77777777" w:rsidR="000F670E" w:rsidRPr="000F670E" w:rsidRDefault="000F670E" w:rsidP="000F670E">
      <w:pPr>
        <w:bidi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 xml:space="preserve">الملخص: 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يكتب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 xml:space="preserve">الملخص في حدود 100 كلمة (بخط 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 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Roman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 xml:space="preserve">، 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>مقاس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>14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).</w:t>
      </w:r>
    </w:p>
    <w:p w14:paraId="7318150A" w14:textId="77777777" w:rsidR="000F670E" w:rsidRPr="000F670E" w:rsidRDefault="000F670E" w:rsidP="000F67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</w:p>
    <w:p w14:paraId="7DEC0F86" w14:textId="77777777" w:rsidR="000F670E" w:rsidRPr="000F670E" w:rsidRDefault="000F670E" w:rsidP="000F670E">
      <w:pPr>
        <w:bidi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كلمات.</w:t>
      </w:r>
      <w:r w:rsidRPr="000F670E">
        <w:rPr>
          <w:rFonts w:ascii="Arabic Typesetting" w:eastAsia="Times New Roman" w:hAnsi="Arabic Typesetting" w:cs="Arabic Typesetting"/>
          <w:b/>
          <w:bCs/>
          <w:color w:val="000000"/>
          <w:sz w:val="28"/>
          <w:szCs w:val="28"/>
          <w:rtl/>
          <w:lang w:val="en-IQ"/>
        </w:rPr>
        <w:t xml:space="preserve"> الكلمات المفتاحية:</w:t>
      </w: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 xml:space="preserve"> يجب أن لا تتجاوز الكلمات المفتاحية(8) كلمات.</w:t>
      </w:r>
    </w:p>
    <w:p w14:paraId="641C8149" w14:textId="77777777" w:rsidR="000F670E" w:rsidRPr="000F670E" w:rsidRDefault="000F670E" w:rsidP="000F670E">
      <w:pPr>
        <w:bidi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الكلمات المفتاحية يجب أن لا تتجاوز (06) كلمات .</w:t>
      </w:r>
    </w:p>
    <w:p w14:paraId="3498C63B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Q"/>
        </w:rPr>
        <w:t>Abstract: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 xml:space="preserve"> </w:t>
      </w:r>
      <w:r w:rsidRPr="000F670E">
        <w:rPr>
          <w:rFonts w:ascii="Times New Roman" w:eastAsia="Times New Roman" w:hAnsi="Times New Roman" w:cs="Times New Roman"/>
          <w:color w:val="000000"/>
          <w:sz w:val="28"/>
          <w:szCs w:val="28"/>
          <w:lang w:val="en-IQ"/>
        </w:rPr>
        <w:t>The abstract should be written within 100 words (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Roman, Size 12)</w:t>
      </w:r>
      <w:r w:rsidRPr="000F670E">
        <w:rPr>
          <w:rFonts w:ascii="Times New Roman" w:eastAsia="Times New Roman" w:hAnsi="Times New Roman" w:cs="Times New Roman"/>
          <w:color w:val="000000"/>
          <w:sz w:val="28"/>
          <w:szCs w:val="28"/>
          <w:lang w:val="en-IQ"/>
        </w:rPr>
        <w:t>......</w:t>
      </w:r>
    </w:p>
    <w:p w14:paraId="63F990CF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Times New Roman" w:eastAsia="Times New Roman" w:hAnsi="Times New Roman" w:cs="Times New Roman"/>
          <w:color w:val="000000"/>
          <w:sz w:val="28"/>
          <w:szCs w:val="28"/>
          <w:lang w:val="en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54B0F" w14:textId="77777777" w:rsidR="000F670E" w:rsidRPr="000F670E" w:rsidRDefault="000F670E" w:rsidP="000F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Times New Roman" w:eastAsia="Times New Roman" w:hAnsi="Times New Roman" w:cs="Times New Roman"/>
          <w:color w:val="000000"/>
          <w:sz w:val="28"/>
          <w:szCs w:val="28"/>
          <w:lang w:val="en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D73F0" w14:textId="77777777" w:rsidR="000F670E" w:rsidRPr="000F670E" w:rsidRDefault="000F670E" w:rsidP="000F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Q"/>
        </w:rPr>
        <w:t>Keywords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:</w:t>
      </w:r>
      <w:r w:rsidRPr="000F670E">
        <w:rPr>
          <w:rFonts w:ascii="Times New Roman" w:eastAsia="Times New Roman" w:hAnsi="Times New Roman" w:cs="Times New Roman"/>
          <w:color w:val="000000"/>
          <w:sz w:val="28"/>
          <w:szCs w:val="28"/>
          <w:lang w:val="en-IQ"/>
        </w:rPr>
        <w:t xml:space="preserve"> keywords must not exceed 06 words.</w:t>
      </w:r>
    </w:p>
    <w:p w14:paraId="60A590D5" w14:textId="77777777" w:rsidR="000F670E" w:rsidRPr="000F670E" w:rsidRDefault="000F670E" w:rsidP="000F670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ascii="Arabic Typesetting" w:eastAsia="Times New Roman" w:hAnsi="Arabic Typesetting" w:cs="Arabic Typesetting"/>
          <w:color w:val="000000"/>
          <w:sz w:val="28"/>
          <w:szCs w:val="28"/>
          <w:rtl/>
          <w:lang w:val="en-IQ"/>
        </w:rPr>
        <w:t>مقدمة:</w:t>
      </w:r>
    </w:p>
    <w:p w14:paraId="4AB222A1" w14:textId="77777777" w:rsidR="000F670E" w:rsidRPr="000F670E" w:rsidRDefault="000F670E" w:rsidP="000F670E">
      <w:pPr>
        <w:bidi/>
        <w:spacing w:after="0" w:line="240" w:lineRule="auto"/>
        <w:ind w:left="-2"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تكتب المقدمة بخط (‏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,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، مقاس 14البعد بين السطور 1.5 سم). ويجب أن تحتوي على تمهيد للموضوع، من خلال التعريف بموضوع الدراسة وأهميته، خلفياته النظرية والعملية، نطاقها وأهدافها،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lastRenderedPageBreak/>
        <w:t>فرضيات وإشكالات الدراسة, بالإضافة إلى تحديد المنهج المتبع. ولا يجب وضع الخطة المفصلة للدراسة وإنما ينبغي استعراض الخطوط العريضة للبحث.</w:t>
      </w:r>
    </w:p>
    <w:p w14:paraId="2EE75FDE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1- العنوان الرئيسي الأول: 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,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  ، مقاس16</w:t>
      </w:r>
    </w:p>
    <w:p w14:paraId="7D559845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أدخل هنا محتوى العنوان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الرئيسي الأول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دوما بنفس التنسيق المعتمد (الخط، المقاس، البعد بين السطور)؛ ويجب أن يحتوي على تمهيد للمسائل التي ستعالج فيه.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أدخل هنا محتوى العنوان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الرئيسي الأول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دوما بنفس التنسيق المعتمد (الخط، المقاس، البعد بين السطور)؛ ويجب أن يحتوي على تمهيد للمسائل التي ستعالج فيه.</w:t>
      </w:r>
    </w:p>
    <w:p w14:paraId="57BF79FD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1.1- العنوان الفرعي الأول: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,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، مقاس 14</w:t>
      </w:r>
    </w:p>
    <w:p w14:paraId="67B7C08A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أدخل هنا محتوى العنوان الفرعي الأول دوما بنفس التنسيق المعتمد (الخط،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المقاس، البعد بين السطور)؛ أدخل هنا محتوى العنوان الفرعي الأول دوما بنفس التنسيق المعتمد (الخط،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المقاس، البعد بين السطور). </w:t>
      </w:r>
    </w:p>
    <w:p w14:paraId="0F6261FA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2.1- العنوان الفرعي الثاني: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,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، مقاس 14</w:t>
      </w:r>
    </w:p>
    <w:p w14:paraId="4C556041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أدخل هنا محتوى العنوان الفرعي الثاني دوما بنفس التنسيق المعتمد (الخط، المقاس، البعد بين السطور)؛ أدخل هنا محتوى العنوان الفرعي الثاني دوما بنفس التنسيق المعتمد (الخط، المقاس، البعد بين السطور).</w:t>
      </w:r>
    </w:p>
    <w:p w14:paraId="025A6C71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2- العنوان الرئيسي الثاني: 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val="en-IQ"/>
        </w:rPr>
        <w:t>,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، مقاس 14</w:t>
      </w:r>
    </w:p>
    <w:p w14:paraId="61FEE1D2" w14:textId="77777777" w:rsidR="000F670E" w:rsidRPr="000F670E" w:rsidRDefault="000F670E" w:rsidP="000F670E">
      <w:pPr>
        <w:bidi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أدخل هنا محتوى العنوان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الرئيسي الثاني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دوما بنفس التنسيق المعتمد (الخط، المقاس، البعد بين السطور)؛ ويجب أن يحتوي على تمهيد للمسائل التي ستعالج فيه.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أدخل هنا محتوى العنوان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الرئيسي الثاني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دوما بنفس التنسيق المعتمد (الخط، المقاس، البعد بين السطور)؛ ويجب أن يحتوي على تمهيد للمسائل التي ستعالج فيه.</w:t>
      </w:r>
    </w:p>
    <w:p w14:paraId="0A2A2D08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1.2- العنوان الفرعي الأول: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Simplified Arabic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، مقاس 14</w:t>
      </w:r>
    </w:p>
    <w:p w14:paraId="0F0E3A11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أدخل هنا محتوى العنوان الفرعي الأول دوما بنفس التنسيق المعتمد (الخط،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المقاس، البعد بين السطور)؛ أدخل هنا محتوى العنوان الفرعي الأول دوما بنفس التنسيق المعتمد (الخط،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المقاس، البعد بين السطور). </w:t>
      </w:r>
    </w:p>
    <w:p w14:paraId="2FD64D75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2.2 العنوان الفرعي الثاني: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بخط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Simplified Arabic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 ، مقاس 14</w:t>
      </w:r>
    </w:p>
    <w:p w14:paraId="4B664C95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أدخل هنا محتوى العنوان الفرعي الثاني دوما بنفس التنسيق المعتمد (الخط، المقاس، البعد بين السطور)؛ أدخل هنا محتوى العنوان الفرعي الثاني دوما بنفس التنسيق المعتمد (الخط، المقاس، البعد بين السطور).</w:t>
      </w:r>
    </w:p>
    <w:p w14:paraId="2E94CA1F" w14:textId="77777777" w:rsidR="000F670E" w:rsidRPr="000F670E" w:rsidRDefault="000F670E" w:rsidP="000F670E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الخاتمة: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تتضمن الاستنتاجات والمقترحات</w:t>
      </w:r>
    </w:p>
    <w:p w14:paraId="1D1AC082" w14:textId="77777777" w:rsidR="000F670E" w:rsidRDefault="000F670E" w:rsidP="000F670E">
      <w:pPr>
        <w:bidi/>
        <w:spacing w:after="0" w:line="240" w:lineRule="auto"/>
        <w:ind w:firstLine="567"/>
        <w:jc w:val="both"/>
        <w:rPr>
          <w:rFonts w:eastAsia="Times New Roman" w:cs="Calibri"/>
          <w:color w:val="000000"/>
          <w:sz w:val="28"/>
          <w:szCs w:val="28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قائمة المراجع: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تكتب المراجع باللغة العربية بخط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Simplified Arabic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، مقاس 14 و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  مقاس 10 للغة الأجنبية.</w:t>
      </w:r>
    </w:p>
    <w:p w14:paraId="78A5B1D3" w14:textId="77777777" w:rsidR="00DE3658" w:rsidRDefault="00DE3658" w:rsidP="00DE3658">
      <w:pPr>
        <w:bidi/>
        <w:spacing w:after="0" w:line="240" w:lineRule="auto"/>
        <w:ind w:firstLine="567"/>
        <w:jc w:val="both"/>
        <w:rPr>
          <w:rFonts w:eastAsia="Times New Roman" w:cs="Calibri"/>
          <w:color w:val="000000"/>
          <w:sz w:val="28"/>
          <w:szCs w:val="28"/>
          <w:rtl/>
          <w:lang w:val="en-IQ"/>
        </w:rPr>
      </w:pPr>
    </w:p>
    <w:p w14:paraId="2F321A2E" w14:textId="77777777" w:rsidR="00DE3658" w:rsidRPr="009D3EB9" w:rsidRDefault="00DE3658" w:rsidP="00DE3658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2E2E0CE7" w14:textId="77777777" w:rsidR="00DE3658" w:rsidRDefault="00DE3658" w:rsidP="00DE365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ج-</w:t>
      </w:r>
      <w:r w:rsidRPr="009D3EB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المراجع والتوثيق</w:t>
      </w:r>
    </w:p>
    <w:p w14:paraId="0B8BB8DC" w14:textId="135F135F" w:rsidR="00DE3658" w:rsidRPr="009D3EB9" w:rsidRDefault="00DE3658" w:rsidP="00DE365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الهوامش</w:t>
      </w:r>
    </w:p>
    <w:p w14:paraId="37B1D183" w14:textId="77777777" w:rsidR="00DE3658" w:rsidRDefault="00DE3658" w:rsidP="00DE365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D3EB9">
        <w:rPr>
          <w:rFonts w:ascii="Times New Roman" w:eastAsia="Times New Roman" w:hAnsi="Times New Roman" w:cs="Times New Roman"/>
          <w:rtl/>
        </w:rPr>
        <w:t xml:space="preserve">تعتمد المجلة في توثيق مصادرها على </w:t>
      </w:r>
      <w:r w:rsidRPr="009D3EB9">
        <w:rPr>
          <w:rFonts w:ascii="Times New Roman" w:eastAsia="Times New Roman" w:hAnsi="Times New Roman" w:cs="Times New Roman"/>
          <w:b/>
          <w:bCs/>
          <w:rtl/>
        </w:rPr>
        <w:t>نظام شيكاغو</w:t>
      </w:r>
      <w:r w:rsidRPr="009D3EB9">
        <w:rPr>
          <w:rFonts w:ascii="Times New Roman" w:eastAsia="Times New Roman" w:hAnsi="Times New Roman" w:cs="Times New Roman"/>
          <w:b/>
          <w:bCs/>
        </w:rPr>
        <w:t xml:space="preserve"> (Chicago Style)</w:t>
      </w:r>
      <w:r w:rsidRPr="009D3EB9">
        <w:rPr>
          <w:rFonts w:ascii="Times New Roman" w:eastAsia="Times New Roman" w:hAnsi="Times New Roman" w:cs="Times New Roman"/>
        </w:rPr>
        <w:t xml:space="preserve"> </w:t>
      </w:r>
      <w:r w:rsidRPr="009D3EB9">
        <w:rPr>
          <w:rFonts w:ascii="Times New Roman" w:eastAsia="Times New Roman" w:hAnsi="Times New Roman" w:cs="Times New Roman"/>
          <w:rtl/>
        </w:rPr>
        <w:t>بوصفه الأسلوب المعتمد عالميًا في الدراسات القانونية والسياسية</w:t>
      </w:r>
      <w:r w:rsidRPr="009D3EB9">
        <w:rPr>
          <w:rFonts w:ascii="Times New Roman" w:eastAsia="Times New Roman" w:hAnsi="Times New Roman" w:cs="Times New Roman"/>
        </w:rPr>
        <w:t>.</w:t>
      </w:r>
    </w:p>
    <w:p w14:paraId="097B3E8E" w14:textId="58779372" w:rsidR="00DE3658" w:rsidRPr="009D3EB9" w:rsidRDefault="00DE3658" w:rsidP="00DE365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 xml:space="preserve">تدرج الهوامش اسفل كل صفحة وبترقيم متسلسل باستخدام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footnote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 w:hint="cs"/>
          <w:rtl/>
        </w:rPr>
        <w:t xml:space="preserve">في </w:t>
      </w:r>
      <w:r>
        <w:rPr>
          <w:rFonts w:ascii="Times New Roman" w:eastAsia="Times New Roman" w:hAnsi="Times New Roman" w:cs="Times New Roman" w:hint="cs"/>
          <w:rtl/>
          <w:lang w:val="en-US"/>
        </w:rPr>
        <w:t>برنامج</w:t>
      </w:r>
      <w:r>
        <w:rPr>
          <w:rFonts w:ascii="Times New Roman" w:eastAsia="Times New Roman" w:hAnsi="Times New Roman" w:cs="Times New Roman"/>
          <w:lang w:val="en-US"/>
        </w:rPr>
        <w:t xml:space="preserve">  word.</w:t>
      </w:r>
    </w:p>
    <w:p w14:paraId="3BBF4F07" w14:textId="457D6AC5" w:rsidR="00DE3658" w:rsidRPr="009D3EB9" w:rsidRDefault="00DE3658" w:rsidP="00DE365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 xml:space="preserve">قائمة </w:t>
      </w:r>
      <w:r w:rsidRPr="009D3EB9">
        <w:rPr>
          <w:rFonts w:ascii="Times New Roman" w:eastAsia="Times New Roman" w:hAnsi="Times New Roman" w:cs="Times New Roman"/>
          <w:rtl/>
        </w:rPr>
        <w:t>المراجع</w:t>
      </w:r>
      <w:r>
        <w:rPr>
          <w:rFonts w:ascii="Times New Roman" w:eastAsia="Times New Roman" w:hAnsi="Times New Roman" w:cs="Times New Roman" w:hint="cs"/>
          <w:rtl/>
        </w:rPr>
        <w:t xml:space="preserve"> تدرج </w:t>
      </w:r>
      <w:r w:rsidRPr="009D3EB9">
        <w:rPr>
          <w:rFonts w:ascii="Times New Roman" w:eastAsia="Times New Roman" w:hAnsi="Times New Roman" w:cs="Times New Roman"/>
          <w:rtl/>
        </w:rPr>
        <w:t xml:space="preserve"> في نهاية البحث مرتبة أبجديًا وفق الصيغة الآتية</w:t>
      </w:r>
      <w:r w:rsidRPr="009D3EB9">
        <w:rPr>
          <w:rFonts w:ascii="Times New Roman" w:eastAsia="Times New Roman" w:hAnsi="Times New Roman" w:cs="Times New Roman"/>
        </w:rPr>
        <w:t>:</w:t>
      </w:r>
    </w:p>
    <w:p w14:paraId="3547A17A" w14:textId="77777777" w:rsidR="00DE3658" w:rsidRPr="009D3EB9" w:rsidRDefault="00DE3658" w:rsidP="00DE365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D3EB9">
        <w:rPr>
          <w:rFonts w:ascii="Times New Roman" w:eastAsia="Times New Roman" w:hAnsi="Times New Roman" w:cs="Times New Roman"/>
          <w:rtl/>
        </w:rPr>
        <w:t xml:space="preserve">اسم المؤلف، </w:t>
      </w:r>
      <w:r w:rsidRPr="009D3EB9">
        <w:rPr>
          <w:rFonts w:ascii="Times New Roman" w:eastAsia="Times New Roman" w:hAnsi="Times New Roman" w:cs="Times New Roman"/>
          <w:i/>
          <w:iCs/>
          <w:rtl/>
        </w:rPr>
        <w:t>عنوان الكتاب</w:t>
      </w:r>
      <w:r w:rsidRPr="009D3EB9">
        <w:rPr>
          <w:rFonts w:ascii="Times New Roman" w:eastAsia="Times New Roman" w:hAnsi="Times New Roman" w:cs="Times New Roman"/>
          <w:rtl/>
        </w:rPr>
        <w:t xml:space="preserve">، الجزء، الطبعة، جهة النشر، مكان النشر، سنة النشر </w:t>
      </w:r>
    </w:p>
    <w:p w14:paraId="180A884F" w14:textId="77777777" w:rsidR="00DE3658" w:rsidRPr="009D3EB9" w:rsidRDefault="00DE3658" w:rsidP="00DE365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D3EB9">
        <w:rPr>
          <w:rFonts w:ascii="Times New Roman" w:eastAsia="Times New Roman" w:hAnsi="Times New Roman" w:cs="Times New Roman"/>
          <w:rtl/>
        </w:rPr>
        <w:t>في حال تضمّن البحث رموزًا (لاتينية أو إغريقية) تُرتب أبجديًا وتوضع في قسم مستقل قبل قائمة المراجع</w:t>
      </w:r>
      <w:r w:rsidRPr="009D3EB9">
        <w:rPr>
          <w:rFonts w:ascii="Times New Roman" w:eastAsia="Times New Roman" w:hAnsi="Times New Roman" w:cs="Times New Roman"/>
        </w:rPr>
        <w:t>.</w:t>
      </w:r>
    </w:p>
    <w:p w14:paraId="671C0102" w14:textId="77777777" w:rsidR="00DE3658" w:rsidRPr="009D3EB9" w:rsidRDefault="00DE3658" w:rsidP="00DE365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D3EB9">
        <w:rPr>
          <w:rFonts w:ascii="Times New Roman" w:eastAsia="Times New Roman" w:hAnsi="Times New Roman" w:cs="Times New Roman"/>
          <w:rtl/>
        </w:rPr>
        <w:t xml:space="preserve">توصي المجلة الباحثين باستخدام برامج إدارة المراجع مثل </w:t>
      </w:r>
      <w:proofErr w:type="spellStart"/>
      <w:r w:rsidRPr="009D3EB9">
        <w:rPr>
          <w:rFonts w:ascii="Times New Roman" w:eastAsia="Times New Roman" w:hAnsi="Times New Roman" w:cs="Times New Roman"/>
          <w:b/>
          <w:bCs/>
        </w:rPr>
        <w:t>Mendeley</w:t>
      </w:r>
      <w:proofErr w:type="spellEnd"/>
      <w:r w:rsidRPr="009D3EB9">
        <w:rPr>
          <w:rFonts w:ascii="Times New Roman" w:eastAsia="Times New Roman" w:hAnsi="Times New Roman" w:cs="Times New Roman"/>
        </w:rPr>
        <w:t xml:space="preserve"> </w:t>
      </w:r>
      <w:r w:rsidRPr="009D3EB9">
        <w:rPr>
          <w:rFonts w:ascii="Times New Roman" w:eastAsia="Times New Roman" w:hAnsi="Times New Roman" w:cs="Times New Roman"/>
          <w:rtl/>
        </w:rPr>
        <w:t>لما توفره من دقة وتنظيم في إعداد قائمة المصادر بما يتوافق مع أسلوب شيكاغو المعتمد</w:t>
      </w:r>
      <w:r w:rsidRPr="009D3EB9">
        <w:rPr>
          <w:rFonts w:ascii="Times New Roman" w:eastAsia="Times New Roman" w:hAnsi="Times New Roman" w:cs="Times New Roman"/>
        </w:rPr>
        <w:t>.</w:t>
      </w:r>
    </w:p>
    <w:p w14:paraId="385FA06A" w14:textId="77777777" w:rsidR="00DE3658" w:rsidRPr="00DB34C1" w:rsidRDefault="00DE3658" w:rsidP="00DE3658">
      <w:pPr>
        <w:bidi/>
        <w:spacing w:before="100" w:beforeAutospacing="1" w:after="100" w:afterAutospacing="1" w:line="240" w:lineRule="auto"/>
        <w:ind w:left="360"/>
        <w:outlineLvl w:val="1"/>
        <w:rPr>
          <w:rFonts w:eastAsia="Times New Roman" w:cstheme="minorHAnsi"/>
          <w:sz w:val="28"/>
          <w:szCs w:val="28"/>
        </w:rPr>
      </w:pPr>
    </w:p>
    <w:p w14:paraId="27004620" w14:textId="77777777" w:rsidR="00DE3658" w:rsidRPr="000F670E" w:rsidRDefault="00DE3658" w:rsidP="00DE3658">
      <w:pPr>
        <w:bidi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26580C60" w14:textId="77777777" w:rsidR="000F670E" w:rsidRPr="000F670E" w:rsidRDefault="000F670E" w:rsidP="000F670E">
      <w:pPr>
        <w:bidi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شكل الهوامش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: </w:t>
      </w:r>
    </w:p>
    <w:p w14:paraId="1ADF8DDA" w14:textId="57DA5F23" w:rsidR="000F670E" w:rsidRPr="000F670E" w:rsidRDefault="000F670E" w:rsidP="000F670E">
      <w:pPr>
        <w:bidi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تكتب الهوامش باللغة العربية بخط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Simplified Arabic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، مقاس 12 و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Times New Roman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  مقاس10   للغة الأجنبية. ويتم الإشارة إليها بنظام  </w:t>
      </w:r>
      <w:r w:rsidR="00DE3658" w:rsidRPr="009D3EB9">
        <w:rPr>
          <w:rFonts w:ascii="Times New Roman" w:eastAsia="Times New Roman" w:hAnsi="Times New Roman" w:cs="Times New Roman"/>
          <w:b/>
          <w:bCs/>
        </w:rPr>
        <w:t>(Chicago Style)</w:t>
      </w:r>
      <w:r w:rsidR="00DE3658" w:rsidRPr="009D3EB9">
        <w:rPr>
          <w:rFonts w:ascii="Times New Roman" w:eastAsia="Times New Roman" w:hAnsi="Times New Roman" w:cs="Times New Roman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</w:t>
      </w:r>
    </w:p>
    <w:p w14:paraId="0D51A8E8" w14:textId="6F80B687" w:rsidR="000F670E" w:rsidRPr="000F670E" w:rsidRDefault="000F670E" w:rsidP="000F670E">
      <w:pPr>
        <w:bidi/>
        <w:spacing w:after="0" w:line="240" w:lineRule="auto"/>
        <w:ind w:firstLine="565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أن تستوفي قائمة المراجع في نظام التوثي</w:t>
      </w:r>
      <w:r w:rsidR="005B4921">
        <w:rPr>
          <w:rFonts w:eastAsia="Times New Roman" w:cs="Calibri" w:hint="cs"/>
          <w:color w:val="000000"/>
          <w:sz w:val="28"/>
          <w:szCs w:val="28"/>
          <w:rtl/>
          <w:lang w:val="en-IQ"/>
        </w:rPr>
        <w:t>ق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الشروط التالية:</w:t>
      </w:r>
    </w:p>
    <w:p w14:paraId="10C9956A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</w:p>
    <w:p w14:paraId="2075C1C7" w14:textId="77777777" w:rsidR="000F670E" w:rsidRPr="000F670E" w:rsidRDefault="000F670E" w:rsidP="000F670E">
      <w:pPr>
        <w:numPr>
          <w:ilvl w:val="0"/>
          <w:numId w:val="7"/>
        </w:numPr>
        <w:bidi/>
        <w:spacing w:after="0" w:line="240" w:lineRule="auto"/>
        <w:ind w:right="205"/>
        <w:textAlignment w:val="baseline"/>
        <w:rPr>
          <w:rFonts w:eastAsia="Times New Roman" w:cs="Calibri"/>
          <w:color w:val="000000"/>
          <w:sz w:val="28"/>
          <w:szCs w:val="28"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أن تكون في صفحة منفصلة في نهاية البحث.</w:t>
      </w:r>
    </w:p>
    <w:p w14:paraId="6097A098" w14:textId="77777777" w:rsidR="000F670E" w:rsidRPr="000F670E" w:rsidRDefault="000F670E" w:rsidP="000F670E">
      <w:pPr>
        <w:numPr>
          <w:ilvl w:val="0"/>
          <w:numId w:val="7"/>
        </w:numPr>
        <w:bidi/>
        <w:spacing w:after="0" w:line="240" w:lineRule="auto"/>
        <w:ind w:right="205"/>
        <w:jc w:val="both"/>
        <w:textAlignment w:val="baseline"/>
        <w:rPr>
          <w:rFonts w:eastAsia="Times New Roman" w:cs="Calibri"/>
          <w:color w:val="000000"/>
          <w:sz w:val="28"/>
          <w:szCs w:val="28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أن تكون المراجع مرتبة أبجديًا حسب اسم الكاتب (أو عنوان المصدر في حال عدم توفر اسم الكاتب). واذا كان للمؤلف اكثر من مرجع  يتمّ ترتيبها حسب تاريخ النشر.</w:t>
      </w:r>
    </w:p>
    <w:p w14:paraId="33F8D4FD" w14:textId="77777777" w:rsidR="000F670E" w:rsidRPr="000F670E" w:rsidRDefault="000F670E" w:rsidP="000F670E">
      <w:pPr>
        <w:numPr>
          <w:ilvl w:val="0"/>
          <w:numId w:val="7"/>
        </w:numPr>
        <w:bidi/>
        <w:spacing w:after="0" w:line="240" w:lineRule="auto"/>
        <w:ind w:right="205"/>
        <w:jc w:val="both"/>
        <w:textAlignment w:val="baseline"/>
        <w:rPr>
          <w:rFonts w:eastAsia="Times New Roman" w:cs="Calibri"/>
          <w:color w:val="000000"/>
          <w:sz w:val="28"/>
          <w:szCs w:val="28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أن تتضمّن القائمة المراجع المذكورة في الاقتباسات الواردة في البحث مع كامل تفاصيلها.</w:t>
      </w:r>
    </w:p>
    <w:p w14:paraId="6C0FCBB8" w14:textId="77777777" w:rsidR="000F670E" w:rsidRPr="000F670E" w:rsidRDefault="000F670E" w:rsidP="000F670E">
      <w:pPr>
        <w:bidi/>
        <w:spacing w:after="0" w:line="240" w:lineRule="auto"/>
        <w:ind w:left="565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يشار اليها في المتن على النجو الاتي:</w:t>
      </w:r>
    </w:p>
    <w:p w14:paraId="35073B92" w14:textId="77777777" w:rsidR="000F670E" w:rsidRPr="000F670E" w:rsidRDefault="000F670E" w:rsidP="000F670E">
      <w:pPr>
        <w:bidi/>
        <w:spacing w:after="0" w:line="240" w:lineRule="auto"/>
        <w:ind w:left="565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الكتب:</w:t>
      </w:r>
    </w:p>
    <w:p w14:paraId="71850EE7" w14:textId="77777777" w:rsidR="000F670E" w:rsidRPr="000F670E" w:rsidRDefault="000F670E" w:rsidP="000F670E">
      <w:pPr>
        <w:numPr>
          <w:ilvl w:val="0"/>
          <w:numId w:val="8"/>
        </w:numPr>
        <w:bidi/>
        <w:spacing w:after="0" w:line="240" w:lineRule="auto"/>
        <w:ind w:right="565"/>
        <w:textAlignment w:val="baseline"/>
        <w:rPr>
          <w:rFonts w:eastAsia="Times New Roman" w:cs="Calibri"/>
          <w:color w:val="000000"/>
          <w:sz w:val="28"/>
          <w:szCs w:val="28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اسم المؤلف. عنوان الكتاب. الجزء. رقم الطبعة. الناشر. مكان النشر. سنة النشر. رقم الصفحة :على سبيل المثال: محمد. عقود القانون المدني. ط 1.دار الفكر العربي. 2023. ص34 .</w:t>
      </w:r>
    </w:p>
    <w:p w14:paraId="18999CF8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lastRenderedPageBreak/>
        <w:t>المقالات في المجلات:</w:t>
      </w:r>
    </w:p>
    <w:p w14:paraId="5827A2E5" w14:textId="77777777" w:rsidR="000F670E" w:rsidRPr="000F670E" w:rsidRDefault="000F670E" w:rsidP="000F670E">
      <w:pPr>
        <w:numPr>
          <w:ilvl w:val="0"/>
          <w:numId w:val="9"/>
        </w:numPr>
        <w:bidi/>
        <w:spacing w:after="0" w:line="240" w:lineRule="auto"/>
        <w:ind w:right="565"/>
        <w:textAlignment w:val="baseline"/>
        <w:rPr>
          <w:rFonts w:eastAsia="Times New Roman" w:cs="Calibri"/>
          <w:color w:val="000000"/>
          <w:sz w:val="28"/>
          <w:szCs w:val="28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* اسم المؤلف. عنوان المقال. اسم المجلة، رقم المجلد (العدد)، ‏(سنة النشر). ‏الصفحات.</w:t>
      </w:r>
    </w:p>
    <w:p w14:paraId="03A10C01" w14:textId="77777777" w:rsidR="000F670E" w:rsidRPr="000F670E" w:rsidRDefault="000F670E" w:rsidP="000F670E">
      <w:pPr>
        <w:bidi/>
        <w:spacing w:after="0" w:line="240" w:lineRule="auto"/>
        <w:ind w:left="925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على سبيل المثال: أحمد، المسؤولية عن الأضرار غير المباشرة. مجلة القانون المقارن، 10 (2)، 2019, 123-145.</w:t>
      </w:r>
    </w:p>
    <w:p w14:paraId="5456298D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0884DFFE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المقالات في الصحف:</w:t>
      </w:r>
    </w:p>
    <w:p w14:paraId="6C91B79C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             اسم المؤلف. عنوان المقال. اسم الصحيفة.</w:t>
      </w:r>
      <w:r w:rsidRPr="000F670E">
        <w:rPr>
          <w:rFonts w:eastAsia="Times New Roman" w:cs="Calibri"/>
          <w:color w:val="000000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‏(سنة النشر، تاريخ النشر).‏ الصفحة .</w:t>
      </w:r>
    </w:p>
    <w:p w14:paraId="2D3DDF8C" w14:textId="77777777" w:rsidR="000F670E" w:rsidRPr="000F670E" w:rsidRDefault="000F670E" w:rsidP="000F670E">
      <w:pPr>
        <w:bidi/>
        <w:spacing w:after="0" w:line="240" w:lineRule="auto"/>
        <w:ind w:left="925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على سبيل المثال: حسن أحمد. تعديل قانون العقوبات. الأهرام.</w:t>
      </w:r>
      <w:r w:rsidRPr="000F670E">
        <w:rPr>
          <w:rFonts w:eastAsia="Times New Roman" w:cs="Calibri"/>
          <w:color w:val="000000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‏(2023، 1 يناير).‏ ص 23 .</w:t>
      </w:r>
    </w:p>
    <w:p w14:paraId="39B5CBB6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0E54D465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إذا كان المصدر متاحًا عبر الإنترنت، يمكنك تضمين عنوان الرابط الإلكتروني (</w:t>
      </w:r>
      <w:r w:rsidRPr="000F670E">
        <w:rPr>
          <w:rFonts w:eastAsia="Times New Roman" w:cs="Calibri"/>
          <w:color w:val="000000"/>
          <w:sz w:val="28"/>
          <w:szCs w:val="28"/>
          <w:lang w:val="en-IQ"/>
        </w:rPr>
        <w:t>URL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) بعد معلومات الاستشهاد. اسم المؤلف. عنوان المقال. اسم المجلة، رقم المجلد (العدد)،</w:t>
      </w:r>
      <w:r w:rsidRPr="000F670E">
        <w:rPr>
          <w:rFonts w:eastAsia="Times New Roman" w:cs="Calibri"/>
          <w:color w:val="000000"/>
          <w:rtl/>
          <w:lang w:val="en-IQ"/>
        </w:rPr>
        <w:t xml:space="preserve"> 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‏(سنة النشر)‏. الصفحات.</w:t>
      </w:r>
    </w:p>
    <w:p w14:paraId="6764E0E9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241529A8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مواقع الانترنت </w:t>
      </w:r>
    </w:p>
    <w:p w14:paraId="5AEBD1CB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اسم المؤلف (إذا كان معروفًا)، عنوان الصفحة المحددة، اسم الموقع الإلكتروني (يُكتب بخط مائل) (بلا تاريخ آخر زيارة أو تحديث )الرابط الكامل </w:t>
      </w:r>
      <w:r w:rsidRPr="000F670E">
        <w:rPr>
          <w:rFonts w:eastAsia="Times New Roman" w:cs="Calibri"/>
          <w:color w:val="000000"/>
          <w:sz w:val="28"/>
          <w:szCs w:val="28"/>
          <w:lang w:val="en-IQ"/>
        </w:rPr>
        <w:t>URL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.</w:t>
      </w:r>
    </w:p>
    <w:p w14:paraId="23DC48B1" w14:textId="77777777" w:rsidR="000F670E" w:rsidRPr="000F670E" w:rsidRDefault="000F670E" w:rsidP="000F67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  <w:r w:rsidRPr="000F670E">
        <w:rPr>
          <w:rFonts w:ascii="Times New Roman" w:eastAsia="Times New Roman" w:hAnsi="Times New Roman" w:cs="Times New Roman"/>
          <w:sz w:val="24"/>
          <w:szCs w:val="24"/>
          <w:lang w:val="en-IQ"/>
        </w:rPr>
        <w:br/>
      </w:r>
    </w:p>
    <w:p w14:paraId="54DD7003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أمثلة تطبيقية</w:t>
      </w:r>
    </w:p>
    <w:p w14:paraId="4E1F0864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1791D459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1. صفحة ويب بمؤلف وتاريخ معروف</w:t>
      </w:r>
    </w:p>
    <w:p w14:paraId="508C2303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2B280B46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&lt;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sup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&gt;1&lt;/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sup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&gt; أحمد محمد، التعديلات الدستورية في القانون المصري، الشبكة العربية لمعلومات حقوق الإنسان .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https://www.example.org/egypt-constitutional-amendments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.</w:t>
      </w:r>
    </w:p>
    <w:p w14:paraId="3A454676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0EACE208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2. صفحة ويب بدون مؤلف (تبدأ بالعنوان)</w:t>
      </w:r>
    </w:p>
    <w:p w14:paraId="1967F31F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43E6B82A" w14:textId="77777777" w:rsidR="000F670E" w:rsidRPr="000F670E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&lt;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sup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&gt;2&lt;/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sup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 xml:space="preserve">&gt; إجراءات التقاضي في المنازعات التجارية، بوابة الحكومة المصرية - وزارة العدل 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lang w:val="en-IQ"/>
        </w:rPr>
        <w:t>https://www.example.gov.eg/litigation-procedures</w:t>
      </w:r>
      <w:r w:rsidRPr="000F670E">
        <w:rPr>
          <w:rFonts w:eastAsia="Times New Roman" w:cs="Calibri"/>
          <w:b/>
          <w:bCs/>
          <w:color w:val="000000"/>
          <w:sz w:val="28"/>
          <w:szCs w:val="28"/>
          <w:rtl/>
          <w:lang w:val="en-IQ"/>
        </w:rPr>
        <w:t>.</w:t>
      </w:r>
    </w:p>
    <w:p w14:paraId="0533FD2D" w14:textId="77777777" w:rsidR="000F670E" w:rsidRPr="000F670E" w:rsidRDefault="000F670E" w:rsidP="000F67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368459A0" w14:textId="1F537B1A" w:rsidR="000F670E" w:rsidRPr="00DE3658" w:rsidRDefault="000F670E" w:rsidP="000F670E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val="en-US"/>
        </w:rPr>
      </w:pPr>
      <w:r w:rsidRPr="000F670E">
        <w:rPr>
          <w:rFonts w:eastAsia="Times New Roman" w:cs="Calibri"/>
          <w:b/>
          <w:bCs/>
          <w:color w:val="000000"/>
          <w:sz w:val="28"/>
          <w:szCs w:val="28"/>
          <w:u w:val="single"/>
          <w:rtl/>
          <w:lang w:val="en-IQ"/>
        </w:rPr>
        <w:lastRenderedPageBreak/>
        <w:t>ملاحظة مهمة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 xml:space="preserve"> يمكن الاستعانة بنظام التوثيق الالي الموجود في برنامج </w:t>
      </w:r>
      <w:r w:rsidRPr="000F670E">
        <w:rPr>
          <w:rFonts w:eastAsia="Times New Roman" w:cs="Calibri"/>
          <w:color w:val="000000"/>
          <w:sz w:val="28"/>
          <w:szCs w:val="28"/>
          <w:lang w:val="en-IQ"/>
        </w:rPr>
        <w:t>Microsoft word</w:t>
      </w:r>
      <w:r w:rsidRPr="000F670E">
        <w:rPr>
          <w:rFonts w:eastAsia="Times New Roman" w:cs="Calibri"/>
          <w:color w:val="000000"/>
          <w:sz w:val="28"/>
          <w:szCs w:val="28"/>
          <w:rtl/>
          <w:lang w:val="en-IQ"/>
        </w:rPr>
        <w:t> </w:t>
      </w:r>
      <w:r w:rsidR="00DE3658">
        <w:rPr>
          <w:rFonts w:eastAsia="Times New Roman" w:cs="Calibri" w:hint="cs"/>
          <w:color w:val="000000"/>
          <w:sz w:val="28"/>
          <w:szCs w:val="28"/>
          <w:rtl/>
          <w:lang w:val="en-IQ"/>
        </w:rPr>
        <w:t xml:space="preserve"> او برنامج إدارة المراجع.</w:t>
      </w:r>
    </w:p>
    <w:p w14:paraId="0E6F2466" w14:textId="77777777" w:rsidR="000F670E" w:rsidRPr="000F670E" w:rsidRDefault="000F670E" w:rsidP="000F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IQ"/>
        </w:rPr>
      </w:pPr>
    </w:p>
    <w:p w14:paraId="6F927C3E" w14:textId="0767B706" w:rsidR="00152566" w:rsidRPr="000F670E" w:rsidRDefault="00152566" w:rsidP="000F670E"/>
    <w:sectPr w:rsidR="00152566" w:rsidRPr="000F670E" w:rsidSect="0049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0319" w:h="14571" w:code="13"/>
      <w:pgMar w:top="1440" w:right="1440" w:bottom="1440" w:left="1440" w:header="709" w:footer="5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19BC" w14:textId="77777777" w:rsidR="0088246F" w:rsidRDefault="0088246F">
      <w:pPr>
        <w:spacing w:after="0" w:line="240" w:lineRule="auto"/>
      </w:pPr>
      <w:r>
        <w:separator/>
      </w:r>
    </w:p>
  </w:endnote>
  <w:endnote w:type="continuationSeparator" w:id="0">
    <w:p w14:paraId="6210ED01" w14:textId="77777777" w:rsidR="0088246F" w:rsidRDefault="0088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Calibri"/>
    <w:panose1 w:val="020B0604020202020204"/>
    <w:charset w:val="00"/>
    <w:family w:val="auto"/>
    <w:pitch w:val="variable"/>
  </w:font>
  <w:font w:name="HONOR black body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46D9" w14:textId="77777777" w:rsidR="00152566" w:rsidRDefault="006A22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79D">
      <w:rPr>
        <w:noProof/>
      </w:rPr>
      <w:t>26</w:t>
    </w:r>
    <w:r>
      <w:fldChar w:fldCharType="end"/>
    </w:r>
  </w:p>
  <w:p w14:paraId="3E90E818" w14:textId="77777777" w:rsidR="00152566" w:rsidRDefault="00152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9FE8" w14:textId="77777777" w:rsidR="00152566" w:rsidRDefault="006A22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79D">
      <w:rPr>
        <w:noProof/>
      </w:rPr>
      <w:t>25</w:t>
    </w:r>
    <w:r>
      <w:fldChar w:fldCharType="end"/>
    </w:r>
  </w:p>
  <w:p w14:paraId="27C6452C" w14:textId="77777777" w:rsidR="00152566" w:rsidRDefault="0015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0679" w14:textId="77777777" w:rsidR="00152566" w:rsidRDefault="006A22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7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0912" w14:textId="77777777" w:rsidR="0088246F" w:rsidRDefault="0088246F">
      <w:r>
        <w:separator/>
      </w:r>
    </w:p>
  </w:footnote>
  <w:footnote w:type="continuationSeparator" w:id="0">
    <w:p w14:paraId="790A09C6" w14:textId="77777777" w:rsidR="0088246F" w:rsidRDefault="0088246F">
      <w:r>
        <w:continuationSeparator/>
      </w:r>
    </w:p>
  </w:footnote>
  <w:footnote w:id="1">
    <w:p w14:paraId="74EE2414" w14:textId="38CBDB37" w:rsidR="00DE3658" w:rsidRDefault="00DE3658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الايميل</w:t>
      </w:r>
    </w:p>
  </w:footnote>
  <w:footnote w:id="2">
    <w:p w14:paraId="6411A445" w14:textId="328B2310" w:rsidR="00DE3658" w:rsidRDefault="00DE3658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الايميل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AADB" w14:textId="77777777" w:rsidR="005B4921" w:rsidRDefault="005B4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5852" w14:textId="4012BB14" w:rsidR="00152566" w:rsidRPr="00BF1DBB" w:rsidRDefault="00152566">
    <w:pPr>
      <w:pStyle w:val="Header"/>
      <w:jc w:val="center"/>
      <w:rPr>
        <w:rFonts w:ascii="Sakkal Majalla" w:hAnsi="Sakkal Majalla" w:cs="Sakkal Majalla"/>
        <w:b/>
        <w:bCs/>
        <w:sz w:val="48"/>
        <w:szCs w:val="48"/>
        <w:rtl/>
        <w:lang w:val="en-US"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67FE" w14:textId="77777777" w:rsidR="00152566" w:rsidRDefault="006A2283">
    <w:pPr>
      <w:pStyle w:val="Header"/>
      <w:pBdr>
        <w:bottom w:val="thickThinSmallGap" w:sz="24" w:space="1" w:color="622423"/>
      </w:pBdr>
      <w:bidi/>
      <w:jc w:val="center"/>
      <w:rPr>
        <w:rFonts w:ascii="Times New Roman" w:eastAsia="SimSun" w:hAnsi="Times New Roman" w:cs="Times New Roman"/>
        <w:b/>
        <w:bCs/>
        <w:sz w:val="28"/>
        <w:szCs w:val="28"/>
        <w:rtl/>
      </w:rPr>
    </w:pPr>
    <w:r>
      <w:rPr>
        <w:rFonts w:ascii="Times New Roman" w:eastAsia="SimSun" w:hAnsi="Times New Roman" w:cs="Times New Roman"/>
        <w:b/>
        <w:bCs/>
        <w:sz w:val="28"/>
        <w:szCs w:val="28"/>
        <w:rtl/>
      </w:rPr>
      <w:t>مجلة ا</w:t>
    </w:r>
    <w:r>
      <w:rPr>
        <w:rFonts w:ascii="Times New Roman" w:eastAsia="SimSun" w:hAnsi="Times New Roman" w:cs="Times New Roman"/>
        <w:b/>
        <w:bCs/>
        <w:sz w:val="28"/>
        <w:szCs w:val="28"/>
        <w:rtl/>
        <w:lang w:bidi="ar-DZ"/>
      </w:rPr>
      <w:t>لمثنى للعلوم القانونية والسياسية</w:t>
    </w:r>
  </w:p>
  <w:p w14:paraId="4B497D93" w14:textId="77777777" w:rsidR="00152566" w:rsidRDefault="006A2283">
    <w:pPr>
      <w:pStyle w:val="Header"/>
      <w:pBdr>
        <w:bottom w:val="thickThinSmallGap" w:sz="24" w:space="1" w:color="622423"/>
      </w:pBdr>
      <w:bidi/>
      <w:spacing w:after="120"/>
      <w:jc w:val="center"/>
      <w:rPr>
        <w:rFonts w:ascii="Times New Roman" w:eastAsia="SimSun" w:hAnsi="Times New Roman" w:cs="Times New Roman"/>
        <w:sz w:val="28"/>
        <w:szCs w:val="28"/>
      </w:rPr>
    </w:pPr>
    <w:r>
      <w:rPr>
        <w:rFonts w:ascii="Times New Roman" w:eastAsia="SimSun" w:hAnsi="Times New Roman" w:cs="Times New Roman"/>
        <w:b/>
        <w:bCs/>
        <w:sz w:val="28"/>
        <w:szCs w:val="28"/>
        <w:rtl/>
      </w:rPr>
      <w:t>المجلد 00 العدد 00/ السنة ....</w:t>
    </w:r>
    <w:r>
      <w:rPr>
        <w:rFonts w:ascii="Times New Roman" w:eastAsia="SimSun" w:hAnsi="Times New Roman" w:cs="Times New Roman"/>
        <w:b/>
        <w:bCs/>
        <w:sz w:val="28"/>
        <w:szCs w:val="28"/>
      </w:rPr>
      <w:t xml:space="preserve"> </w:t>
    </w:r>
    <w:r>
      <w:rPr>
        <w:rFonts w:ascii="Times New Roman" w:eastAsia="SimSun" w:hAnsi="Times New Roman" w:cs="Times New Roman"/>
        <w:b/>
        <w:bCs/>
        <w:sz w:val="28"/>
        <w:szCs w:val="28"/>
        <w:rtl/>
      </w:rPr>
      <w:t>ص ...- 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B7B"/>
    <w:multiLevelType w:val="hybridMultilevel"/>
    <w:tmpl w:val="685AE034"/>
    <w:lvl w:ilvl="0" w:tplc="E250CC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941A8"/>
    <w:multiLevelType w:val="multilevel"/>
    <w:tmpl w:val="114C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0B2"/>
    <w:multiLevelType w:val="hybridMultilevel"/>
    <w:tmpl w:val="DFF07C98"/>
    <w:lvl w:ilvl="0" w:tplc="7BF26184">
      <w:start w:val="2"/>
      <w:numFmt w:val="bullet"/>
      <w:lvlRestart w:val="0"/>
      <w:lvlText w:val="-"/>
      <w:lvlJc w:val="left"/>
      <w:pPr>
        <w:tabs>
          <w:tab w:val="num" w:pos="0"/>
        </w:tabs>
        <w:ind w:left="1285" w:hanging="360"/>
      </w:pPr>
      <w:rPr>
        <w:rFonts w:ascii="Arabic Typesetting" w:eastAsia="Times New Roman" w:hAnsi="Arabic Typesetting" w:cs="Arabic Typesetting" w:hint="default"/>
      </w:rPr>
    </w:lvl>
    <w:lvl w:ilvl="1" w:tplc="597A0F4A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 w:tplc="C8D4F866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hint="default"/>
      </w:rPr>
    </w:lvl>
    <w:lvl w:ilvl="3" w:tplc="09AA33EC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hint="default"/>
      </w:rPr>
    </w:lvl>
    <w:lvl w:ilvl="4" w:tplc="4D261A32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 w:tplc="75FCE1E4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hint="default"/>
      </w:rPr>
    </w:lvl>
    <w:lvl w:ilvl="6" w:tplc="7304CA00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hint="default"/>
      </w:rPr>
    </w:lvl>
    <w:lvl w:ilvl="7" w:tplc="F93ABBF8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 w:tplc="9C9A4040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117436E8"/>
    <w:multiLevelType w:val="hybridMultilevel"/>
    <w:tmpl w:val="CD9EDD9E"/>
    <w:lvl w:ilvl="0" w:tplc="A06277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2757A"/>
    <w:multiLevelType w:val="multilevel"/>
    <w:tmpl w:val="56A0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948EE"/>
    <w:multiLevelType w:val="hybridMultilevel"/>
    <w:tmpl w:val="22A20DBE"/>
    <w:lvl w:ilvl="0" w:tplc="163C4FB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21F3C"/>
    <w:multiLevelType w:val="hybridMultilevel"/>
    <w:tmpl w:val="066E267C"/>
    <w:lvl w:ilvl="0" w:tplc="A992E7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D6FE4"/>
    <w:multiLevelType w:val="hybridMultilevel"/>
    <w:tmpl w:val="D61EE35A"/>
    <w:lvl w:ilvl="0" w:tplc="7AA238E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15596"/>
    <w:multiLevelType w:val="multilevel"/>
    <w:tmpl w:val="22D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01A3F"/>
    <w:multiLevelType w:val="hybridMultilevel"/>
    <w:tmpl w:val="C73E3170"/>
    <w:lvl w:ilvl="0" w:tplc="7B0A92AC">
      <w:start w:val="1"/>
      <w:numFmt w:val="bullet"/>
      <w:lvlRestart w:val="0"/>
      <w:lvlText w:val=""/>
      <w:lvlJc w:val="left"/>
      <w:pPr>
        <w:tabs>
          <w:tab w:val="num" w:pos="0"/>
        </w:tabs>
        <w:ind w:left="925" w:hanging="360"/>
      </w:pPr>
      <w:rPr>
        <w:rFonts w:ascii="Symbol" w:hAnsi="Symbol" w:hint="default"/>
      </w:rPr>
    </w:lvl>
    <w:lvl w:ilvl="1" w:tplc="4E1E59BA">
      <w:start w:val="1"/>
      <w:numFmt w:val="lowerLetter"/>
      <w:lvlText w:val="%2."/>
      <w:lvlJc w:val="left"/>
      <w:pPr>
        <w:tabs>
          <w:tab w:val="num" w:pos="0"/>
        </w:tabs>
        <w:ind w:left="1645" w:hanging="360"/>
      </w:pPr>
    </w:lvl>
    <w:lvl w:ilvl="2" w:tplc="9AE6033E">
      <w:start w:val="1"/>
      <w:numFmt w:val="lowerRoman"/>
      <w:lvlText w:val="%3."/>
      <w:lvlJc w:val="right"/>
      <w:pPr>
        <w:tabs>
          <w:tab w:val="num" w:pos="0"/>
        </w:tabs>
        <w:ind w:left="2365" w:hanging="180"/>
      </w:pPr>
    </w:lvl>
    <w:lvl w:ilvl="3" w:tplc="C2163730">
      <w:start w:val="1"/>
      <w:numFmt w:val="decimal"/>
      <w:lvlText w:val="%4."/>
      <w:lvlJc w:val="left"/>
      <w:pPr>
        <w:tabs>
          <w:tab w:val="num" w:pos="0"/>
        </w:tabs>
        <w:ind w:left="3085" w:hanging="360"/>
      </w:pPr>
    </w:lvl>
    <w:lvl w:ilvl="4" w:tplc="AF2A916C">
      <w:start w:val="1"/>
      <w:numFmt w:val="lowerLetter"/>
      <w:lvlText w:val="%5."/>
      <w:lvlJc w:val="left"/>
      <w:pPr>
        <w:tabs>
          <w:tab w:val="num" w:pos="0"/>
        </w:tabs>
        <w:ind w:left="3805" w:hanging="360"/>
      </w:pPr>
    </w:lvl>
    <w:lvl w:ilvl="5" w:tplc="7ADA6F08">
      <w:start w:val="1"/>
      <w:numFmt w:val="lowerRoman"/>
      <w:lvlText w:val="%6."/>
      <w:lvlJc w:val="right"/>
      <w:pPr>
        <w:tabs>
          <w:tab w:val="num" w:pos="0"/>
        </w:tabs>
        <w:ind w:left="4525" w:hanging="180"/>
      </w:pPr>
    </w:lvl>
    <w:lvl w:ilvl="6" w:tplc="F7BECE88">
      <w:start w:val="1"/>
      <w:numFmt w:val="decimal"/>
      <w:lvlText w:val="%7."/>
      <w:lvlJc w:val="left"/>
      <w:pPr>
        <w:tabs>
          <w:tab w:val="num" w:pos="0"/>
        </w:tabs>
        <w:ind w:left="5245" w:hanging="360"/>
      </w:pPr>
    </w:lvl>
    <w:lvl w:ilvl="7" w:tplc="BBAC40F8">
      <w:start w:val="1"/>
      <w:numFmt w:val="lowerLetter"/>
      <w:lvlText w:val="%8."/>
      <w:lvlJc w:val="left"/>
      <w:pPr>
        <w:tabs>
          <w:tab w:val="num" w:pos="0"/>
        </w:tabs>
        <w:ind w:left="5965" w:hanging="360"/>
      </w:pPr>
    </w:lvl>
    <w:lvl w:ilvl="8" w:tplc="BBBA751C">
      <w:start w:val="1"/>
      <w:numFmt w:val="lowerRoman"/>
      <w:lvlText w:val="%9."/>
      <w:lvlJc w:val="right"/>
      <w:pPr>
        <w:tabs>
          <w:tab w:val="num" w:pos="0"/>
        </w:tabs>
        <w:ind w:left="6685" w:hanging="180"/>
      </w:pPr>
    </w:lvl>
  </w:abstractNum>
  <w:abstractNum w:abstractNumId="10" w15:restartNumberingAfterBreak="0">
    <w:nsid w:val="63FC7705"/>
    <w:multiLevelType w:val="multilevel"/>
    <w:tmpl w:val="78DA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arabicAlpha"/>
      <w:lvlText w:val="%3."/>
      <w:lvlJc w:val="left"/>
      <w:pPr>
        <w:ind w:left="2160" w:hanging="360"/>
      </w:pPr>
      <w:rPr>
        <w:rFonts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E05B2"/>
    <w:multiLevelType w:val="hybridMultilevel"/>
    <w:tmpl w:val="9C165F8C"/>
    <w:lvl w:ilvl="0" w:tplc="C61CBF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802071">
    <w:abstractNumId w:val="9"/>
  </w:num>
  <w:num w:numId="2" w16cid:durableId="1618482868">
    <w:abstractNumId w:val="2"/>
  </w:num>
  <w:num w:numId="3" w16cid:durableId="281035059">
    <w:abstractNumId w:val="11"/>
  </w:num>
  <w:num w:numId="4" w16cid:durableId="1541086787">
    <w:abstractNumId w:val="6"/>
  </w:num>
  <w:num w:numId="5" w16cid:durableId="2011909344">
    <w:abstractNumId w:val="3"/>
  </w:num>
  <w:num w:numId="6" w16cid:durableId="1395546989">
    <w:abstractNumId w:val="0"/>
  </w:num>
  <w:num w:numId="7" w16cid:durableId="1168180740">
    <w:abstractNumId w:val="4"/>
  </w:num>
  <w:num w:numId="8" w16cid:durableId="1732120471">
    <w:abstractNumId w:val="1"/>
  </w:num>
  <w:num w:numId="9" w16cid:durableId="1437292137">
    <w:abstractNumId w:val="8"/>
  </w:num>
  <w:num w:numId="10" w16cid:durableId="1146776572">
    <w:abstractNumId w:val="10"/>
  </w:num>
  <w:num w:numId="11" w16cid:durableId="1561214236">
    <w:abstractNumId w:val="7"/>
  </w:num>
  <w:num w:numId="12" w16cid:durableId="1791821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defaultTabStop w:val="708"/>
  <w:evenAndOddHeaders/>
  <w:drawingGridHorizontalSpacing w:val="110"/>
  <w:drawingGridVerticalSpacing w:val="156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566"/>
    <w:rsid w:val="000F670E"/>
    <w:rsid w:val="00110CAE"/>
    <w:rsid w:val="00152566"/>
    <w:rsid w:val="0049379D"/>
    <w:rsid w:val="005B3C29"/>
    <w:rsid w:val="005B4921"/>
    <w:rsid w:val="006A2283"/>
    <w:rsid w:val="007C793A"/>
    <w:rsid w:val="0088246F"/>
    <w:rsid w:val="00915004"/>
    <w:rsid w:val="00BF1DBB"/>
    <w:rsid w:val="00C37263"/>
    <w:rsid w:val="00DE3658"/>
    <w:rsid w:val="00E85B64"/>
    <w:rsid w:val="00F82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F21F6"/>
  <w15:docId w15:val="{95A4ECDF-AEA8-CB44-9825-C63FD5E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Arial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mphasis">
    <w:name w:val="Emphasis"/>
    <w:basedOn w:val="DefaultParagraphFont"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ps">
    <w:name w:val="hps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-edited">
    <w:name w:val="alt-edited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eArticle">
    <w:name w:val="Texte Article"/>
    <w:pPr>
      <w:bidi/>
      <w:spacing w:before="240" w:after="120"/>
      <w:ind w:left="170" w:firstLine="425"/>
    </w:pPr>
    <w:rPr>
      <w:rFonts w:ascii="Simplified Arabic" w:eastAsia="Calibri" w:hAnsi="Simplified Arabic"/>
      <w:sz w:val="24"/>
      <w:szCs w:val="24"/>
      <w:lang w:val="fr-FR" w:eastAsia="it-IT"/>
    </w:rPr>
  </w:style>
  <w:style w:type="paragraph" w:customStyle="1" w:styleId="10">
    <w:name w:val="بلا تباعد1"/>
    <w:rPr>
      <w:rFonts w:ascii="Calibri" w:eastAsia="Calibri" w:hAnsi="Calibri"/>
      <w:sz w:val="22"/>
      <w:szCs w:val="22"/>
      <w:lang w:eastAsia="en-US"/>
    </w:rPr>
  </w:style>
  <w:style w:type="character" w:customStyle="1" w:styleId="tlid-translation">
    <w:name w:val="tlid-translation"/>
  </w:style>
  <w:style w:type="character" w:styleId="Strong">
    <w:name w:val="Strong"/>
    <w:uiPriority w:val="22"/>
    <w:qFormat/>
    <w:rPr>
      <w:b/>
      <w:bCs/>
    </w:rPr>
  </w:style>
  <w:style w:type="numbering" w:customStyle="1" w:styleId="11">
    <w:name w:val="بلا قائمة1"/>
    <w:next w:val="NoList"/>
    <w:uiPriority w:val="99"/>
    <w:semiHidden/>
    <w:unhideWhenUsed/>
    <w:rsid w:val="007C793A"/>
  </w:style>
  <w:style w:type="character" w:customStyle="1" w:styleId="HeaderChar">
    <w:name w:val="Header Char"/>
    <w:basedOn w:val="DefaultParagraphFont"/>
    <w:link w:val="Header"/>
    <w:uiPriority w:val="99"/>
    <w:rsid w:val="007C793A"/>
    <w:rPr>
      <w:rFonts w:ascii="Calibri" w:eastAsia="Calibri" w:hAnsi="Calibri" w:cs="Arial"/>
      <w:sz w:val="22"/>
      <w:szCs w:val="22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793A"/>
    <w:rPr>
      <w:rFonts w:ascii="Calibri" w:eastAsia="Calibri" w:hAnsi="Calibri" w:cs="Arial"/>
      <w:sz w:val="22"/>
      <w:szCs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793A"/>
    <w:rPr>
      <w:rFonts w:ascii="Calibri" w:eastAsia="Calibri" w:hAnsi="Calibri" w:cs="Arial"/>
      <w:lang w:val="fr-FR" w:eastAsia="en-US"/>
    </w:rPr>
  </w:style>
  <w:style w:type="paragraph" w:styleId="ListParagraph">
    <w:name w:val="List Paragraph"/>
    <w:basedOn w:val="Normal"/>
    <w:uiPriority w:val="34"/>
    <w:qFormat/>
    <w:rsid w:val="007C793A"/>
    <w:pPr>
      <w:bidi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0F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Q"/>
    </w:rPr>
  </w:style>
  <w:style w:type="character" w:customStyle="1" w:styleId="apple-tab-span">
    <w:name w:val="apple-tab-span"/>
    <w:basedOn w:val="DefaultParagraphFont"/>
    <w:rsid w:val="000F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4C3DE5-B8C0-48EA-BB8A-100BD760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ZAHRAA </cp:lastModifiedBy>
  <cp:revision>5</cp:revision>
  <dcterms:created xsi:type="dcterms:W3CDTF">2025-05-30T07:18:00Z</dcterms:created>
  <dcterms:modified xsi:type="dcterms:W3CDTF">2025-09-06T08:36:00Z</dcterms:modified>
</cp:coreProperties>
</file>